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8"/>
        <w:gridCol w:w="2477"/>
        <w:gridCol w:w="4198"/>
      </w:tblGrid>
      <w:tr w:rsidR="00466034" w:rsidRPr="002F79CF">
        <w:trPr>
          <w:trHeight w:val="1529"/>
          <w:jc w:val="center"/>
        </w:trPr>
        <w:tc>
          <w:tcPr>
            <w:tcW w:w="4088" w:type="dxa"/>
          </w:tcPr>
          <w:p w:rsidR="00466034" w:rsidRDefault="00466034" w:rsidP="002F532C">
            <w:pPr>
              <w:rPr>
                <w:rFonts w:ascii="Candara" w:hAnsi="Candara"/>
                <w:sz w:val="22"/>
              </w:rPr>
            </w:pPr>
          </w:p>
          <w:p w:rsidR="00466034" w:rsidRPr="005F0CB5" w:rsidRDefault="00466034" w:rsidP="002F532C">
            <w:pPr>
              <w:rPr>
                <w:rFonts w:ascii="Candara" w:hAnsi="Candara"/>
                <w:sz w:val="22"/>
              </w:rPr>
            </w:pPr>
          </w:p>
        </w:tc>
        <w:tc>
          <w:tcPr>
            <w:tcW w:w="2477" w:type="dxa"/>
          </w:tcPr>
          <w:p w:rsidR="00466034" w:rsidRPr="00575D3E" w:rsidRDefault="00466034" w:rsidP="002F532C">
            <w:pPr>
              <w:jc w:val="center"/>
              <w:rPr>
                <w:rFonts w:ascii="Candara" w:hAnsi="Candara"/>
                <w:sz w:val="20"/>
              </w:rPr>
            </w:pPr>
            <w:r>
              <w:rPr>
                <w:rFonts w:ascii="Candara" w:hAnsi="Candara"/>
                <w:noProof/>
                <w:sz w:val="44"/>
                <w:lang w:eastAsia="en-GB"/>
              </w:rPr>
              <w:drawing>
                <wp:inline distT="0" distB="0" distL="0" distR="0">
                  <wp:extent cx="783395" cy="942975"/>
                  <wp:effectExtent l="19050" t="0" r="0" b="0"/>
                  <wp:docPr id="3" name="Picture 0" descr="Monochrome Crest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ochrome Crest 2.gif"/>
                          <pic:cNvPicPr/>
                        </pic:nvPicPr>
                        <pic:blipFill>
                          <a:blip r:embed="rId7" cstate="print"/>
                          <a:stretch>
                            <a:fillRect/>
                          </a:stretch>
                        </pic:blipFill>
                        <pic:spPr>
                          <a:xfrm>
                            <a:off x="0" y="0"/>
                            <a:ext cx="783395" cy="942975"/>
                          </a:xfrm>
                          <a:prstGeom prst="rect">
                            <a:avLst/>
                          </a:prstGeom>
                        </pic:spPr>
                      </pic:pic>
                    </a:graphicData>
                  </a:graphic>
                </wp:inline>
              </w:drawing>
            </w:r>
          </w:p>
        </w:tc>
        <w:tc>
          <w:tcPr>
            <w:tcW w:w="4198" w:type="dxa"/>
          </w:tcPr>
          <w:p w:rsidR="00466034" w:rsidRPr="002F79CF" w:rsidRDefault="00466034" w:rsidP="002F532C">
            <w:pPr>
              <w:jc w:val="right"/>
              <w:rPr>
                <w:rFonts w:ascii="Candara" w:hAnsi="Candara"/>
                <w:sz w:val="22"/>
              </w:rPr>
            </w:pPr>
          </w:p>
          <w:p w:rsidR="00466034" w:rsidRPr="002F79CF" w:rsidRDefault="00466034" w:rsidP="002F532C">
            <w:pPr>
              <w:jc w:val="right"/>
              <w:rPr>
                <w:rFonts w:ascii="Candara" w:hAnsi="Candara"/>
                <w:sz w:val="22"/>
              </w:rPr>
            </w:pPr>
          </w:p>
        </w:tc>
      </w:tr>
      <w:tr w:rsidR="00466034">
        <w:trPr>
          <w:trHeight w:val="458"/>
          <w:jc w:val="center"/>
        </w:trPr>
        <w:tc>
          <w:tcPr>
            <w:tcW w:w="10762" w:type="dxa"/>
            <w:gridSpan w:val="3"/>
          </w:tcPr>
          <w:p w:rsidR="00466034" w:rsidRPr="006968DE" w:rsidRDefault="00466034" w:rsidP="002F532C">
            <w:pPr>
              <w:jc w:val="center"/>
              <w:rPr>
                <w:rFonts w:ascii="Candara" w:hAnsi="Candara"/>
                <w:sz w:val="32"/>
              </w:rPr>
            </w:pPr>
            <w:r w:rsidRPr="006968DE">
              <w:rPr>
                <w:rFonts w:ascii="Candara" w:hAnsi="Candara"/>
                <w:sz w:val="32"/>
              </w:rPr>
              <w:t>St Hugh’s College, Oxford</w:t>
            </w:r>
          </w:p>
        </w:tc>
      </w:tr>
    </w:tbl>
    <w:p w:rsidR="00466034" w:rsidRDefault="00466034" w:rsidP="00466034">
      <w:pPr>
        <w:spacing w:after="0"/>
        <w:jc w:val="center"/>
        <w:rPr>
          <w:rFonts w:ascii="Candara" w:hAnsi="Candara" w:cs="Times New Roman"/>
          <w:b/>
          <w:sz w:val="32"/>
        </w:rPr>
      </w:pPr>
      <w:r w:rsidRPr="006968DE">
        <w:rPr>
          <w:rFonts w:ascii="Candara" w:hAnsi="Candara" w:cs="Times New Roman"/>
          <w:b/>
          <w:sz w:val="32"/>
        </w:rPr>
        <w:t xml:space="preserve">Stipendiary Lectureship in </w:t>
      </w:r>
      <w:r w:rsidR="000D68CB">
        <w:rPr>
          <w:rFonts w:ascii="Candara" w:hAnsi="Candara" w:cs="Times New Roman"/>
          <w:b/>
          <w:sz w:val="32"/>
        </w:rPr>
        <w:t xml:space="preserve">Medieval </w:t>
      </w:r>
      <w:r>
        <w:rPr>
          <w:rFonts w:ascii="Candara" w:hAnsi="Candara" w:cs="Times New Roman"/>
          <w:b/>
          <w:sz w:val="32"/>
        </w:rPr>
        <w:t>English</w:t>
      </w:r>
    </w:p>
    <w:p w:rsidR="00466034" w:rsidRPr="008D3C27" w:rsidRDefault="00466034" w:rsidP="00466034">
      <w:pPr>
        <w:spacing w:after="0"/>
        <w:jc w:val="center"/>
        <w:rPr>
          <w:rFonts w:ascii="Candara" w:hAnsi="Candara" w:cs="Times New Roman"/>
          <w:b/>
        </w:rPr>
      </w:pPr>
    </w:p>
    <w:p w:rsidR="000D68CB" w:rsidRPr="000D68CB" w:rsidRDefault="000D68CB" w:rsidP="000D68CB">
      <w:pPr>
        <w:spacing w:after="0"/>
        <w:jc w:val="both"/>
        <w:rPr>
          <w:rFonts w:ascii="Times New Roman" w:eastAsia="Calibri" w:hAnsi="Times New Roman" w:cs="Times New Roman"/>
          <w:lang w:val="en-US"/>
        </w:rPr>
      </w:pPr>
      <w:r w:rsidRPr="000D68CB">
        <w:rPr>
          <w:rFonts w:ascii="Times New Roman" w:eastAsia="Calibri" w:hAnsi="Times New Roman" w:cs="Times New Roman"/>
          <w:lang w:val="en-US"/>
        </w:rPr>
        <w:t>St Hugh’s College intends to appoint a Stipendiary Lecturer in Medieval English for the period 1 January 2017 – 30 July 2017. This is a temporary, fixed-term position created to provide substitute teaching during a Tutor’s research leave</w:t>
      </w:r>
      <w:r w:rsidRPr="000D68CB">
        <w:rPr>
          <w:rFonts w:ascii="Times New Roman" w:eastAsia="Calibri" w:hAnsi="Times New Roman" w:cs="Times New Roman"/>
        </w:rPr>
        <w:t>, and is non-renewable.</w:t>
      </w:r>
      <w:r w:rsidRPr="000D68CB">
        <w:rPr>
          <w:rFonts w:ascii="Times New Roman" w:eastAsia="Calibri" w:hAnsi="Times New Roman" w:cs="Times New Roman"/>
          <w:lang w:val="en-US"/>
        </w:rPr>
        <w:t>.</w:t>
      </w:r>
    </w:p>
    <w:p w:rsidR="000D68CB" w:rsidRPr="000D68CB" w:rsidRDefault="000D68CB" w:rsidP="000D68CB">
      <w:pPr>
        <w:spacing w:after="0"/>
        <w:jc w:val="both"/>
        <w:rPr>
          <w:rFonts w:ascii="Times New Roman" w:eastAsia="Calibri" w:hAnsi="Times New Roman" w:cs="Times New Roman"/>
          <w:lang w:val="en-US"/>
        </w:rPr>
      </w:pPr>
    </w:p>
    <w:p w:rsidR="000D68CB" w:rsidRPr="000D68CB" w:rsidRDefault="000D68CB" w:rsidP="000D68CB">
      <w:pPr>
        <w:jc w:val="both"/>
        <w:rPr>
          <w:rFonts w:ascii="Times New Roman" w:eastAsia="Calibri" w:hAnsi="Times New Roman" w:cs="Times New Roman"/>
          <w:b/>
        </w:rPr>
      </w:pPr>
      <w:r w:rsidRPr="000D68CB">
        <w:rPr>
          <w:rFonts w:ascii="Times New Roman" w:eastAsia="Calibri" w:hAnsi="Times New Roman" w:cs="Times New Roman"/>
          <w:b/>
        </w:rPr>
        <w:t>The College</w:t>
      </w:r>
    </w:p>
    <w:p w:rsidR="000D68CB" w:rsidRPr="000D68CB" w:rsidRDefault="000D68CB" w:rsidP="000D68CB">
      <w:pPr>
        <w:jc w:val="both"/>
        <w:rPr>
          <w:rFonts w:ascii="Times New Roman" w:eastAsia="Calibri" w:hAnsi="Times New Roman" w:cs="Times New Roman"/>
        </w:rPr>
      </w:pPr>
      <w:r w:rsidRPr="000D68CB">
        <w:rPr>
          <w:rFonts w:ascii="Times New Roman" w:eastAsia="Calibri" w:hAnsi="Times New Roman" w:cs="Times New Roman"/>
        </w:rPr>
        <w:t>St Hugh’s College was founded in 1886 as a women’s college and became fully mixed in 1986. From its beautiful site in North Oxford, St Hugh’s promotes a thriving culture of research and intellectual engagement. The College has some 430 undergraduates and around 300 graduates, a fellowship of 68, 30 college lecturers and non-academic staff of 90.</w:t>
      </w:r>
    </w:p>
    <w:p w:rsidR="000D68CB" w:rsidRPr="000D68CB" w:rsidRDefault="000D68CB" w:rsidP="000D68CB">
      <w:pPr>
        <w:jc w:val="both"/>
        <w:rPr>
          <w:rFonts w:ascii="Times New Roman" w:eastAsia="Calibri" w:hAnsi="Times New Roman" w:cs="Times New Roman"/>
        </w:rPr>
      </w:pPr>
      <w:r w:rsidRPr="000D68CB">
        <w:rPr>
          <w:rFonts w:ascii="Times New Roman" w:eastAsia="Calibri" w:hAnsi="Times New Roman" w:cs="Times New Roman"/>
        </w:rPr>
        <w:t>St Hugh’s has three Tutorial Fellows in English: Professor Peter McDonald, Dr Nicholas Perkins</w:t>
      </w:r>
      <w:r>
        <w:rPr>
          <w:rFonts w:ascii="Times New Roman" w:eastAsia="Calibri" w:hAnsi="Times New Roman" w:cs="Times New Roman"/>
        </w:rPr>
        <w:t xml:space="preserve"> </w:t>
      </w:r>
      <w:r w:rsidRPr="000D68CB">
        <w:rPr>
          <w:rFonts w:ascii="Times New Roman" w:eastAsia="Calibri" w:hAnsi="Times New Roman" w:cs="Times New Roman"/>
        </w:rPr>
        <w:t>(who</w:t>
      </w:r>
      <w:r>
        <w:rPr>
          <w:rFonts w:ascii="Times New Roman" w:eastAsia="Calibri" w:hAnsi="Times New Roman" w:cs="Times New Roman"/>
        </w:rPr>
        <w:t>se leave this post covers</w:t>
      </w:r>
      <w:r w:rsidRPr="000D68CB">
        <w:rPr>
          <w:rFonts w:ascii="Times New Roman" w:eastAsia="Calibri" w:hAnsi="Times New Roman" w:cs="Times New Roman"/>
        </w:rPr>
        <w:t>)</w:t>
      </w:r>
      <w:r>
        <w:rPr>
          <w:rFonts w:ascii="Times New Roman" w:eastAsia="Calibri" w:hAnsi="Times New Roman" w:cs="Times New Roman"/>
        </w:rPr>
        <w:t>,</w:t>
      </w:r>
      <w:r w:rsidRPr="000D68CB">
        <w:rPr>
          <w:rFonts w:ascii="Times New Roman" w:eastAsia="Calibri" w:hAnsi="Times New Roman" w:cs="Times New Roman"/>
        </w:rPr>
        <w:t xml:space="preserve"> and Professor Rhodri Lewis. In addition, the College currently has a lecturer in Early Modern English Literature, Dr </w:t>
      </w:r>
      <w:r>
        <w:rPr>
          <w:rFonts w:ascii="Times New Roman" w:eastAsia="Calibri" w:hAnsi="Times New Roman" w:cs="Times New Roman"/>
        </w:rPr>
        <w:t>Susan Valladares</w:t>
      </w:r>
      <w:r w:rsidRPr="000D68CB">
        <w:rPr>
          <w:rFonts w:ascii="Times New Roman" w:eastAsia="Calibri" w:hAnsi="Times New Roman" w:cs="Times New Roman"/>
        </w:rPr>
        <w:t xml:space="preserve">. Further information on the Fellows and Lecturers of St Hugh’s can be found at </w:t>
      </w:r>
      <w:hyperlink r:id="rId8" w:history="1">
        <w:r w:rsidRPr="00ED0F4C">
          <w:rPr>
            <w:rStyle w:val="Hyperlink"/>
            <w:rFonts w:ascii="Times New Roman" w:hAnsi="Times New Roman" w:cs="Times New Roman"/>
          </w:rPr>
          <w:t>www.st-hughs.ox.ac.uk/search-people/</w:t>
        </w:r>
      </w:hyperlink>
      <w:r w:rsidRPr="000D68CB">
        <w:rPr>
          <w:rFonts w:ascii="Times New Roman" w:hAnsi="Times New Roman" w:cs="Times New Roman"/>
        </w:rPr>
        <w:t>.</w:t>
      </w:r>
    </w:p>
    <w:p w:rsidR="000D68CB" w:rsidRPr="000D68CB" w:rsidRDefault="000D68CB" w:rsidP="000D68CB">
      <w:pPr>
        <w:spacing w:after="0"/>
        <w:jc w:val="both"/>
        <w:rPr>
          <w:rFonts w:ascii="Times New Roman" w:eastAsia="Calibri" w:hAnsi="Times New Roman" w:cs="Times New Roman"/>
        </w:rPr>
      </w:pPr>
      <w:r w:rsidRPr="000D68CB">
        <w:rPr>
          <w:rFonts w:ascii="Times New Roman" w:eastAsia="Calibri" w:hAnsi="Times New Roman" w:cs="Times New Roman"/>
        </w:rPr>
        <w:t xml:space="preserve">The College aims to admit 10 undergraduates per year for the single honours degree in English and the Joint Schools with English. Further information about St Hugh’s College can be found at </w:t>
      </w:r>
      <w:hyperlink r:id="rId9" w:history="1">
        <w:r w:rsidRPr="000D68CB">
          <w:rPr>
            <w:rStyle w:val="Hyperlink"/>
            <w:rFonts w:ascii="Times New Roman" w:eastAsia="Calibri" w:hAnsi="Times New Roman" w:cs="Times New Roman"/>
          </w:rPr>
          <w:t>www.st-hughs.ox.ac.uk</w:t>
        </w:r>
      </w:hyperlink>
      <w:r w:rsidRPr="000D68CB">
        <w:rPr>
          <w:rFonts w:ascii="Times New Roman" w:eastAsia="Calibri" w:hAnsi="Times New Roman" w:cs="Times New Roman"/>
        </w:rPr>
        <w:t>.</w:t>
      </w:r>
    </w:p>
    <w:p w:rsidR="000D68CB" w:rsidRDefault="000D68CB" w:rsidP="000D68CB">
      <w:pPr>
        <w:spacing w:after="0"/>
        <w:jc w:val="both"/>
        <w:rPr>
          <w:rFonts w:ascii="Times New Roman" w:eastAsia="Calibri" w:hAnsi="Times New Roman" w:cs="Times New Roman"/>
          <w:lang w:val="en-US"/>
        </w:rPr>
      </w:pPr>
    </w:p>
    <w:p w:rsidR="000D68CB" w:rsidRPr="000D68CB" w:rsidRDefault="000D68CB" w:rsidP="000D68CB">
      <w:pPr>
        <w:jc w:val="both"/>
        <w:rPr>
          <w:rFonts w:ascii="Times New Roman" w:hAnsi="Times New Roman" w:cs="Times New Roman"/>
          <w:b/>
          <w:bCs/>
        </w:rPr>
      </w:pPr>
      <w:r w:rsidRPr="000D68CB">
        <w:rPr>
          <w:rFonts w:ascii="Times New Roman" w:hAnsi="Times New Roman" w:cs="Times New Roman"/>
          <w:b/>
          <w:bCs/>
        </w:rPr>
        <w:t>The Role</w:t>
      </w:r>
    </w:p>
    <w:p w:rsidR="000D68CB" w:rsidRPr="000D68CB" w:rsidRDefault="000D68CB" w:rsidP="000D68CB">
      <w:pPr>
        <w:spacing w:after="0"/>
        <w:jc w:val="both"/>
        <w:rPr>
          <w:rFonts w:ascii="Times New Roman" w:eastAsia="Calibri" w:hAnsi="Times New Roman" w:cs="Times New Roman"/>
          <w:lang w:val="en-US"/>
        </w:rPr>
      </w:pPr>
      <w:r w:rsidRPr="000D68CB">
        <w:rPr>
          <w:rFonts w:ascii="Times New Roman" w:eastAsia="Calibri" w:hAnsi="Times New Roman" w:cs="Times New Roman"/>
          <w:lang w:val="en-US"/>
        </w:rPr>
        <w:t>The successful candidate will be required to teach up to eight hours of tutorials, seminars and classes per week during term in the Hilary (Spring) Term 2017, and up to four hours per week in the Trinity (Summer) Term, as well as sharing responsibility for administrative and pastoral duties for undergraduate students in English at St Hugh’s College.</w:t>
      </w:r>
    </w:p>
    <w:p w:rsidR="000D68CB" w:rsidRPr="000D68CB" w:rsidRDefault="000D68CB" w:rsidP="000D68CB">
      <w:pPr>
        <w:spacing w:after="0"/>
        <w:jc w:val="both"/>
        <w:rPr>
          <w:rFonts w:ascii="Times New Roman" w:hAnsi="Times New Roman" w:cs="Times New Roman"/>
          <w:sz w:val="18"/>
        </w:rPr>
      </w:pPr>
    </w:p>
    <w:p w:rsidR="000D68CB" w:rsidRPr="000D68CB" w:rsidRDefault="000D68CB" w:rsidP="000D68CB">
      <w:pPr>
        <w:spacing w:after="0"/>
        <w:jc w:val="both"/>
        <w:rPr>
          <w:rFonts w:ascii="Times New Roman" w:eastAsia="Calibri" w:hAnsi="Times New Roman" w:cs="Times New Roman"/>
          <w:lang w:val="en-US"/>
        </w:rPr>
      </w:pPr>
      <w:r w:rsidRPr="000D68CB">
        <w:rPr>
          <w:rFonts w:ascii="Times New Roman" w:eastAsia="Calibri" w:hAnsi="Times New Roman" w:cs="Times New Roman"/>
          <w:lang w:val="en-US"/>
        </w:rPr>
        <w:t xml:space="preserve">Candidates should be able to teach Old and Middle English language and literature, mainly first-year (Prelims) Paper 2 (650–1350), and finals (FHS) Paper 2 (1350–1550), and be willing to supervise undergraduate dissertations in the medieval period that fall within their expertise. It will also be an advantage to be able to contribute to teaching in Prelims Paper 1, ‘Introduction to English Language and Literature’. Information about the undergraduate syllabus in English Language and Literature can be found at: </w:t>
      </w:r>
      <w:hyperlink r:id="rId10" w:history="1">
        <w:r w:rsidRPr="000D68CB">
          <w:rPr>
            <w:rStyle w:val="Hyperlink"/>
            <w:rFonts w:ascii="Times New Roman" w:eastAsia="Calibri" w:hAnsi="Times New Roman" w:cs="Times New Roman"/>
            <w:lang w:val="en-US"/>
          </w:rPr>
          <w:t>www.english.ox.ac.uk/course-structure</w:t>
        </w:r>
      </w:hyperlink>
      <w:r w:rsidRPr="000D68CB">
        <w:rPr>
          <w:rFonts w:ascii="Times New Roman" w:eastAsia="Calibri" w:hAnsi="Times New Roman" w:cs="Times New Roman"/>
          <w:lang w:val="en-US"/>
        </w:rPr>
        <w:t xml:space="preserve"> </w:t>
      </w:r>
    </w:p>
    <w:p w:rsidR="000D68CB" w:rsidRPr="000D68CB" w:rsidRDefault="000D68CB" w:rsidP="000D68CB">
      <w:pPr>
        <w:spacing w:after="0"/>
        <w:jc w:val="both"/>
        <w:rPr>
          <w:rFonts w:ascii="Times New Roman" w:eastAsia="Calibri" w:hAnsi="Times New Roman" w:cs="Times New Roman"/>
          <w:lang w:val="en-US"/>
        </w:rPr>
      </w:pPr>
    </w:p>
    <w:p w:rsidR="00466034" w:rsidRPr="000D68CB" w:rsidRDefault="00466034" w:rsidP="00466034">
      <w:pPr>
        <w:jc w:val="both"/>
        <w:rPr>
          <w:rFonts w:ascii="Times New Roman" w:hAnsi="Times New Roman" w:cs="Times New Roman"/>
          <w:b/>
          <w:bCs/>
        </w:rPr>
      </w:pPr>
      <w:r w:rsidRPr="000D68CB">
        <w:rPr>
          <w:rFonts w:ascii="Times New Roman" w:hAnsi="Times New Roman" w:cs="Times New Roman"/>
          <w:b/>
          <w:bCs/>
        </w:rPr>
        <w:t>Selection Criteria</w:t>
      </w:r>
    </w:p>
    <w:p w:rsidR="00466034" w:rsidRPr="000D68CB" w:rsidRDefault="00466034" w:rsidP="0009316B">
      <w:pPr>
        <w:spacing w:after="0"/>
        <w:jc w:val="both"/>
        <w:rPr>
          <w:rFonts w:ascii="Times New Roman" w:hAnsi="Times New Roman" w:cs="Times New Roman"/>
        </w:rPr>
      </w:pPr>
      <w:r w:rsidRPr="000D68CB">
        <w:rPr>
          <w:rFonts w:ascii="Times New Roman" w:hAnsi="Times New Roman" w:cs="Times New Roman"/>
        </w:rPr>
        <w:t>The successful candidate will:</w:t>
      </w:r>
    </w:p>
    <w:p w:rsidR="0009316B" w:rsidRPr="000D68CB" w:rsidRDefault="0009316B" w:rsidP="0009316B">
      <w:pPr>
        <w:spacing w:after="0"/>
        <w:jc w:val="both"/>
        <w:rPr>
          <w:rFonts w:ascii="Times New Roman" w:hAnsi="Times New Roman" w:cs="Times New Roman"/>
          <w:sz w:val="8"/>
        </w:rPr>
      </w:pPr>
    </w:p>
    <w:p w:rsidR="000D68CB" w:rsidRPr="000D68CB" w:rsidRDefault="000D68CB" w:rsidP="000D68CB">
      <w:pPr>
        <w:pStyle w:val="ListParagraph"/>
        <w:numPr>
          <w:ilvl w:val="0"/>
          <w:numId w:val="1"/>
        </w:numPr>
        <w:spacing w:after="0"/>
        <w:jc w:val="both"/>
        <w:rPr>
          <w:rFonts w:ascii="Times New Roman" w:eastAsia="Calibri" w:hAnsi="Times New Roman" w:cs="Times New Roman"/>
          <w:lang w:val="en-US"/>
        </w:rPr>
      </w:pPr>
      <w:r w:rsidRPr="000D68CB">
        <w:rPr>
          <w:rFonts w:ascii="Times New Roman" w:hAnsi="Times New Roman" w:cs="Times New Roman"/>
        </w:rPr>
        <w:t>Be pursuing or have completed a doctorate in English Literature in a topic relevant to the teaching range required of this post-holder. (</w:t>
      </w:r>
      <w:r w:rsidRPr="000D68CB">
        <w:rPr>
          <w:rFonts w:ascii="Times New Roman" w:eastAsia="Calibri" w:hAnsi="Times New Roman" w:cs="Times New Roman"/>
          <w:lang w:val="en-US"/>
        </w:rPr>
        <w:t>Preference will be given to candidates who have, or expect to have completed by 1 January 2017, a doctorate in a relevant area).</w:t>
      </w:r>
    </w:p>
    <w:p w:rsidR="00466034" w:rsidRPr="000D68CB" w:rsidRDefault="00466034" w:rsidP="00466034">
      <w:pPr>
        <w:pStyle w:val="ListParagraph"/>
        <w:numPr>
          <w:ilvl w:val="0"/>
          <w:numId w:val="1"/>
        </w:numPr>
        <w:spacing w:after="0"/>
        <w:jc w:val="both"/>
        <w:rPr>
          <w:rFonts w:ascii="Times New Roman" w:hAnsi="Times New Roman" w:cs="Times New Roman"/>
        </w:rPr>
      </w:pPr>
      <w:r w:rsidRPr="000D68CB">
        <w:rPr>
          <w:rFonts w:ascii="Times New Roman" w:hAnsi="Times New Roman" w:cs="Times New Roman"/>
        </w:rPr>
        <w:t xml:space="preserve">Have a </w:t>
      </w:r>
      <w:r w:rsidR="000D68CB">
        <w:rPr>
          <w:rFonts w:ascii="Times New Roman" w:hAnsi="Times New Roman" w:cs="Times New Roman"/>
        </w:rPr>
        <w:t xml:space="preserve">some </w:t>
      </w:r>
      <w:r w:rsidRPr="000D68CB">
        <w:rPr>
          <w:rFonts w:ascii="Times New Roman" w:hAnsi="Times New Roman" w:cs="Times New Roman"/>
        </w:rPr>
        <w:t>record of teaching experience relevant to the papers listed above.</w:t>
      </w:r>
    </w:p>
    <w:p w:rsidR="00466034" w:rsidRPr="000D68CB" w:rsidRDefault="00466034" w:rsidP="00466034">
      <w:pPr>
        <w:pStyle w:val="ListParagraph"/>
        <w:numPr>
          <w:ilvl w:val="0"/>
          <w:numId w:val="1"/>
        </w:numPr>
        <w:jc w:val="both"/>
        <w:rPr>
          <w:rFonts w:ascii="Times New Roman" w:hAnsi="Times New Roman" w:cs="Times New Roman"/>
        </w:rPr>
      </w:pPr>
      <w:r w:rsidRPr="000D68CB">
        <w:rPr>
          <w:rFonts w:ascii="Times New Roman" w:hAnsi="Times New Roman" w:cs="Times New Roman"/>
        </w:rPr>
        <w:t>Be an effective and inspiring teacher of English Literature, particularly to undergraduates of high ability in a tutorial system.</w:t>
      </w:r>
    </w:p>
    <w:p w:rsidR="00466034" w:rsidRPr="000D68CB" w:rsidRDefault="00466034" w:rsidP="00466034">
      <w:pPr>
        <w:pStyle w:val="ListParagraph"/>
        <w:numPr>
          <w:ilvl w:val="0"/>
          <w:numId w:val="1"/>
        </w:numPr>
        <w:spacing w:after="0"/>
        <w:jc w:val="both"/>
        <w:rPr>
          <w:rFonts w:ascii="Times New Roman" w:hAnsi="Times New Roman" w:cs="Times New Roman"/>
        </w:rPr>
      </w:pPr>
      <w:r w:rsidRPr="000D68CB">
        <w:rPr>
          <w:rFonts w:ascii="Times New Roman" w:hAnsi="Times New Roman" w:cs="Times New Roman"/>
        </w:rPr>
        <w:t xml:space="preserve">Be able to </w:t>
      </w:r>
      <w:r w:rsidR="0014329E" w:rsidRPr="000D68CB">
        <w:rPr>
          <w:rFonts w:ascii="Times New Roman" w:hAnsi="Times New Roman" w:cs="Times New Roman"/>
        </w:rPr>
        <w:t>perform</w:t>
      </w:r>
      <w:r w:rsidRPr="000D68CB">
        <w:rPr>
          <w:rFonts w:ascii="Times New Roman" w:hAnsi="Times New Roman" w:cs="Times New Roman"/>
        </w:rPr>
        <w:t xml:space="preserve"> competently the full range of </w:t>
      </w:r>
      <w:r w:rsidR="0014329E" w:rsidRPr="000D68CB">
        <w:rPr>
          <w:rFonts w:ascii="Times New Roman" w:hAnsi="Times New Roman" w:cs="Times New Roman"/>
        </w:rPr>
        <w:t xml:space="preserve">academic administrative duties </w:t>
      </w:r>
      <w:r w:rsidRPr="000D68CB">
        <w:rPr>
          <w:rFonts w:ascii="Times New Roman" w:hAnsi="Times New Roman" w:cs="Times New Roman"/>
        </w:rPr>
        <w:t xml:space="preserve">upon which the effective operation of English as a subject within the College depends. </w:t>
      </w:r>
    </w:p>
    <w:p w:rsidR="00466034" w:rsidRPr="000D68CB" w:rsidRDefault="00466034" w:rsidP="00466034">
      <w:pPr>
        <w:pStyle w:val="ListParagraph"/>
        <w:numPr>
          <w:ilvl w:val="0"/>
          <w:numId w:val="1"/>
        </w:numPr>
        <w:spacing w:after="0"/>
        <w:jc w:val="both"/>
        <w:rPr>
          <w:rFonts w:ascii="Times New Roman" w:hAnsi="Times New Roman" w:cs="Times New Roman"/>
        </w:rPr>
      </w:pPr>
      <w:r w:rsidRPr="000D68CB">
        <w:rPr>
          <w:rFonts w:ascii="Times New Roman" w:hAnsi="Times New Roman" w:cs="Times New Roman"/>
        </w:rPr>
        <w:lastRenderedPageBreak/>
        <w:t>Be willing to contribute to the work of the team of academic staff i</w:t>
      </w:r>
      <w:r w:rsidR="000D68CB">
        <w:rPr>
          <w:rFonts w:ascii="Times New Roman" w:hAnsi="Times New Roman" w:cs="Times New Roman"/>
        </w:rPr>
        <w:t>n English at St Hugh’s College.</w:t>
      </w:r>
    </w:p>
    <w:p w:rsidR="00466034" w:rsidRPr="000D68CB" w:rsidRDefault="00466034" w:rsidP="00466034">
      <w:pPr>
        <w:spacing w:after="0"/>
        <w:jc w:val="both"/>
        <w:rPr>
          <w:rFonts w:ascii="Times New Roman" w:hAnsi="Times New Roman" w:cs="Times New Roman"/>
          <w:b/>
          <w:sz w:val="18"/>
        </w:rPr>
      </w:pPr>
    </w:p>
    <w:p w:rsidR="00466034" w:rsidRPr="000D68CB" w:rsidRDefault="00466034" w:rsidP="00466034">
      <w:pPr>
        <w:jc w:val="both"/>
        <w:rPr>
          <w:rFonts w:ascii="Times New Roman" w:hAnsi="Times New Roman" w:cs="Times New Roman"/>
          <w:b/>
        </w:rPr>
      </w:pPr>
      <w:r w:rsidRPr="000D68CB">
        <w:rPr>
          <w:rFonts w:ascii="Times New Roman" w:hAnsi="Times New Roman" w:cs="Times New Roman"/>
          <w:b/>
        </w:rPr>
        <w:t>Salary and Benefits</w:t>
      </w:r>
    </w:p>
    <w:p w:rsidR="00466034" w:rsidRPr="000D68CB" w:rsidRDefault="000D68CB" w:rsidP="000D68CB">
      <w:pPr>
        <w:spacing w:after="0"/>
        <w:jc w:val="both"/>
        <w:rPr>
          <w:rFonts w:ascii="Times New Roman" w:hAnsi="Times New Roman" w:cs="Times New Roman"/>
        </w:rPr>
      </w:pPr>
      <w:r w:rsidRPr="000D68CB">
        <w:rPr>
          <w:rFonts w:ascii="Times New Roman" w:hAnsi="Times New Roman" w:cs="Times New Roman"/>
        </w:rPr>
        <w:t>The salary will be £17,179 per annum for Hilary Term, and £8</w:t>
      </w:r>
      <w:r>
        <w:rPr>
          <w:rFonts w:ascii="Times New Roman" w:hAnsi="Times New Roman" w:cs="Times New Roman"/>
        </w:rPr>
        <w:t>,590 per annum for Trinity Term,</w:t>
      </w:r>
      <w:r w:rsidR="00466034" w:rsidRPr="000D68CB">
        <w:rPr>
          <w:rFonts w:ascii="Times New Roman" w:hAnsi="Times New Roman" w:cs="Times New Roman"/>
        </w:rPr>
        <w:t xml:space="preserve"> and will be pensionable</w:t>
      </w:r>
      <w:r>
        <w:rPr>
          <w:rFonts w:ascii="Times New Roman" w:hAnsi="Times New Roman" w:cs="Times New Roman"/>
        </w:rPr>
        <w:t>;</w:t>
      </w:r>
      <w:r w:rsidR="00466034" w:rsidRPr="000D68CB">
        <w:rPr>
          <w:rFonts w:ascii="Times New Roman" w:hAnsi="Times New Roman" w:cs="Times New Roman"/>
        </w:rPr>
        <w:t xml:space="preserve"> Lecturers at St Hugh’s College are eligible to become part of the Universities Superannuation Scheme. In addition, the Lecturer will be a member of the Senior Common Room in St Hugh’s, and will have an entitlement to an allowance of free lunches in College </w:t>
      </w:r>
      <w:r w:rsidR="00B711CD" w:rsidRPr="000D68CB">
        <w:rPr>
          <w:rFonts w:ascii="Times New Roman" w:hAnsi="Times New Roman" w:cs="Times New Roman"/>
        </w:rPr>
        <w:t xml:space="preserve">during weeks 0-9 of term, </w:t>
      </w:r>
      <w:r w:rsidR="00466034" w:rsidRPr="000D68CB">
        <w:rPr>
          <w:rFonts w:ascii="Times New Roman" w:hAnsi="Times New Roman" w:cs="Times New Roman"/>
        </w:rPr>
        <w:t>when the kitchens are open.</w:t>
      </w:r>
      <w:r w:rsidR="000C716F" w:rsidRPr="000D68CB">
        <w:rPr>
          <w:rFonts w:ascii="Times New Roman" w:hAnsi="Times New Roman" w:cs="Times New Roman"/>
        </w:rPr>
        <w:t xml:space="preserve"> </w:t>
      </w:r>
    </w:p>
    <w:p w:rsidR="00BC5A8A" w:rsidRPr="000D68CB" w:rsidRDefault="00BC5A8A" w:rsidP="00466034">
      <w:pPr>
        <w:spacing w:after="0"/>
        <w:jc w:val="both"/>
        <w:rPr>
          <w:rFonts w:ascii="Times New Roman" w:hAnsi="Times New Roman" w:cs="Times New Roman"/>
          <w:sz w:val="18"/>
        </w:rPr>
      </w:pPr>
    </w:p>
    <w:p w:rsidR="00466034" w:rsidRPr="000D68CB" w:rsidRDefault="00466034" w:rsidP="00466034">
      <w:pPr>
        <w:jc w:val="both"/>
        <w:rPr>
          <w:rFonts w:ascii="Times New Roman" w:hAnsi="Times New Roman" w:cs="Times New Roman"/>
          <w:b/>
        </w:rPr>
      </w:pPr>
      <w:bookmarkStart w:id="0" w:name="_GoBack"/>
      <w:r w:rsidRPr="000D68CB">
        <w:rPr>
          <w:rFonts w:ascii="Times New Roman" w:hAnsi="Times New Roman" w:cs="Times New Roman"/>
          <w:b/>
        </w:rPr>
        <w:t>Application Procedure</w:t>
      </w:r>
    </w:p>
    <w:p w:rsidR="00F65F4D" w:rsidRPr="000D68CB" w:rsidRDefault="00466034" w:rsidP="00280532">
      <w:pPr>
        <w:spacing w:after="0"/>
        <w:jc w:val="both"/>
        <w:rPr>
          <w:rFonts w:ascii="Times New Roman" w:hAnsi="Times New Roman" w:cs="Times New Roman"/>
        </w:rPr>
      </w:pPr>
      <w:r w:rsidRPr="000D68CB">
        <w:rPr>
          <w:rFonts w:ascii="Times New Roman" w:hAnsi="Times New Roman" w:cs="Times New Roman"/>
        </w:rPr>
        <w:t xml:space="preserve">Those wishing to apply for this post should submit a brief </w:t>
      </w:r>
      <w:r w:rsidRPr="000D68CB">
        <w:rPr>
          <w:rFonts w:ascii="Times New Roman" w:hAnsi="Times New Roman" w:cs="Times New Roman"/>
          <w:i/>
        </w:rPr>
        <w:t xml:space="preserve">curriculum vitae </w:t>
      </w:r>
      <w:r w:rsidRPr="000D68CB">
        <w:rPr>
          <w:rFonts w:ascii="Times New Roman" w:hAnsi="Times New Roman" w:cs="Times New Roman"/>
        </w:rPr>
        <w:t>(including a publications list</w:t>
      </w:r>
      <w:r w:rsidR="0014329E" w:rsidRPr="000D68CB">
        <w:rPr>
          <w:rFonts w:ascii="Times New Roman" w:hAnsi="Times New Roman" w:cs="Times New Roman"/>
        </w:rPr>
        <w:t>, if applicable,</w:t>
      </w:r>
      <w:r w:rsidR="00777545" w:rsidRPr="000D68CB">
        <w:rPr>
          <w:rFonts w:ascii="Times New Roman" w:hAnsi="Times New Roman" w:cs="Times New Roman"/>
        </w:rPr>
        <w:t xml:space="preserve"> and the names of two referees</w:t>
      </w:r>
      <w:r w:rsidRPr="000D68CB">
        <w:rPr>
          <w:rFonts w:ascii="Times New Roman" w:hAnsi="Times New Roman" w:cs="Times New Roman"/>
        </w:rPr>
        <w:t>) together with a statement of their teaching experience and range in relation to the areas outlined above.</w:t>
      </w:r>
      <w:r w:rsidR="00F65F4D" w:rsidRPr="000D68CB">
        <w:rPr>
          <w:rFonts w:ascii="Times New Roman" w:hAnsi="Times New Roman" w:cs="Times New Roman"/>
        </w:rPr>
        <w:t xml:space="preserve"> Applicants should </w:t>
      </w:r>
      <w:r w:rsidR="005175A8" w:rsidRPr="000D68CB">
        <w:rPr>
          <w:rFonts w:ascii="Times New Roman" w:hAnsi="Times New Roman" w:cs="Times New Roman"/>
        </w:rPr>
        <w:t xml:space="preserve">also </w:t>
      </w:r>
      <w:r w:rsidR="00F65F4D" w:rsidRPr="000D68CB">
        <w:rPr>
          <w:rFonts w:ascii="Times New Roman" w:hAnsi="Times New Roman" w:cs="Times New Roman"/>
        </w:rPr>
        <w:t xml:space="preserve">ask their referees to write directly to the College Office by the closing date. The selection committee takes this opportunity to thank in advance all referees. </w:t>
      </w:r>
    </w:p>
    <w:p w:rsidR="00280532" w:rsidRPr="000D68CB" w:rsidRDefault="00280532" w:rsidP="00280532">
      <w:pPr>
        <w:spacing w:after="0"/>
        <w:jc w:val="both"/>
        <w:rPr>
          <w:rFonts w:ascii="Times New Roman" w:hAnsi="Times New Roman" w:cs="Times New Roman"/>
          <w:sz w:val="18"/>
        </w:rPr>
      </w:pPr>
    </w:p>
    <w:p w:rsidR="000D68CB" w:rsidRPr="000D68CB" w:rsidRDefault="00466034" w:rsidP="000D68CB">
      <w:pPr>
        <w:spacing w:after="0"/>
        <w:jc w:val="both"/>
        <w:rPr>
          <w:rFonts w:ascii="Times New Roman" w:eastAsia="Calibri" w:hAnsi="Times New Roman" w:cs="Times New Roman"/>
          <w:lang w:val="en-US"/>
        </w:rPr>
      </w:pPr>
      <w:r w:rsidRPr="000D68CB">
        <w:rPr>
          <w:rFonts w:ascii="Times New Roman" w:hAnsi="Times New Roman" w:cs="Times New Roman"/>
        </w:rPr>
        <w:t>Applications should be submitted (preferably in electronic format), addressed to</w:t>
      </w:r>
      <w:r w:rsidR="008D2F31" w:rsidRPr="000D68CB">
        <w:rPr>
          <w:rFonts w:ascii="Times New Roman" w:hAnsi="Times New Roman" w:cs="Times New Roman"/>
        </w:rPr>
        <w:t xml:space="preserve"> the Academic Registrar, Miss </w:t>
      </w:r>
      <w:r w:rsidR="00B711CD" w:rsidRPr="000D68CB">
        <w:rPr>
          <w:rFonts w:ascii="Times New Roman" w:hAnsi="Times New Roman" w:cs="Times New Roman"/>
        </w:rPr>
        <w:t>Thea Crapper</w:t>
      </w:r>
      <w:r w:rsidR="008D2F31" w:rsidRPr="000D68CB">
        <w:rPr>
          <w:rFonts w:ascii="Times New Roman" w:hAnsi="Times New Roman" w:cs="Times New Roman"/>
        </w:rPr>
        <w:t>, at</w:t>
      </w:r>
      <w:r w:rsidRPr="000D68CB">
        <w:rPr>
          <w:rFonts w:ascii="Times New Roman" w:hAnsi="Times New Roman" w:cs="Times New Roman"/>
        </w:rPr>
        <w:t xml:space="preserve"> the College Office, St Hugh’s College, Oxford, OX2 6LE (</w:t>
      </w:r>
      <w:hyperlink r:id="rId11" w:history="1">
        <w:r w:rsidR="000D68CB" w:rsidRPr="00ED0F4C">
          <w:rPr>
            <w:rStyle w:val="Hyperlink"/>
            <w:rFonts w:ascii="Times New Roman" w:hAnsi="Times New Roman" w:cs="Times New Roman"/>
          </w:rPr>
          <w:t>thea.crapper@st-hughs.ox.ac.uk</w:t>
        </w:r>
      </w:hyperlink>
      <w:r w:rsidRPr="000D68CB">
        <w:rPr>
          <w:rFonts w:ascii="Times New Roman" w:hAnsi="Times New Roman" w:cs="Times New Roman"/>
        </w:rPr>
        <w:t xml:space="preserve">) by </w:t>
      </w:r>
      <w:r w:rsidR="000D68CB" w:rsidRPr="000D68CB">
        <w:rPr>
          <w:rFonts w:ascii="Times New Roman" w:eastAsia="Calibri" w:hAnsi="Times New Roman" w:cs="Times New Roman"/>
          <w:b/>
          <w:lang w:val="en-US"/>
        </w:rPr>
        <w:t>Noon on Thursday 8</w:t>
      </w:r>
      <w:r w:rsidR="000D68CB" w:rsidRPr="000D68CB">
        <w:rPr>
          <w:rFonts w:ascii="Times New Roman" w:eastAsia="Calibri" w:hAnsi="Times New Roman" w:cs="Times New Roman"/>
          <w:b/>
          <w:vertAlign w:val="superscript"/>
          <w:lang w:val="en-US"/>
        </w:rPr>
        <w:t xml:space="preserve"> </w:t>
      </w:r>
      <w:r w:rsidR="000D68CB" w:rsidRPr="000D68CB">
        <w:rPr>
          <w:rFonts w:ascii="Times New Roman" w:eastAsia="Calibri" w:hAnsi="Times New Roman" w:cs="Times New Roman"/>
          <w:b/>
          <w:lang w:val="en-US"/>
        </w:rPr>
        <w:t>December</w:t>
      </w:r>
      <w:r w:rsidR="000D68CB" w:rsidRPr="000D68CB">
        <w:rPr>
          <w:rFonts w:ascii="Times New Roman" w:eastAsia="Calibri" w:hAnsi="Times New Roman" w:cs="Times New Roman"/>
          <w:lang w:val="en-US"/>
        </w:rPr>
        <w:t xml:space="preserve">; interviews are likely to be held on or around 15 December. </w:t>
      </w:r>
      <w:bookmarkEnd w:id="0"/>
      <w:r w:rsidR="000D68CB" w:rsidRPr="000D68CB">
        <w:rPr>
          <w:rFonts w:ascii="Times New Roman" w:eastAsia="Calibri" w:hAnsi="Times New Roman" w:cs="Times New Roman"/>
          <w:lang w:val="en-US"/>
        </w:rPr>
        <w:t xml:space="preserve">Further particulars for the post, including information about the application procedure, can be found at </w:t>
      </w:r>
      <w:hyperlink r:id="rId12" w:history="1">
        <w:r w:rsidR="000D68CB" w:rsidRPr="000D68CB">
          <w:rPr>
            <w:rStyle w:val="Hyperlink"/>
            <w:rFonts w:ascii="Times New Roman" w:eastAsia="Calibri" w:hAnsi="Times New Roman" w:cs="Times New Roman"/>
            <w:lang w:val="en-US"/>
          </w:rPr>
          <w:t>www.st-hughs.ox.ac.uk/discover/work-for-us/</w:t>
        </w:r>
      </w:hyperlink>
      <w:r w:rsidR="000D68CB" w:rsidRPr="000D68CB">
        <w:rPr>
          <w:rFonts w:ascii="Times New Roman" w:eastAsia="Calibri" w:hAnsi="Times New Roman" w:cs="Times New Roman"/>
          <w:lang w:val="en-US"/>
        </w:rPr>
        <w:t xml:space="preserve">. </w:t>
      </w:r>
    </w:p>
    <w:p w:rsidR="00280532" w:rsidRPr="000D68CB" w:rsidRDefault="00280532" w:rsidP="00280532">
      <w:pPr>
        <w:spacing w:after="0"/>
        <w:jc w:val="both"/>
        <w:rPr>
          <w:rFonts w:ascii="Times New Roman" w:hAnsi="Times New Roman" w:cs="Times New Roman"/>
          <w:sz w:val="18"/>
        </w:rPr>
      </w:pPr>
    </w:p>
    <w:p w:rsidR="00466034" w:rsidRPr="000D68CB" w:rsidRDefault="00466034" w:rsidP="007065B5">
      <w:pPr>
        <w:spacing w:after="0"/>
        <w:jc w:val="both"/>
        <w:rPr>
          <w:rFonts w:ascii="Times New Roman" w:hAnsi="Times New Roman" w:cs="Times New Roman"/>
        </w:rPr>
      </w:pPr>
      <w:r w:rsidRPr="000D68CB">
        <w:rPr>
          <w:rFonts w:ascii="Times New Roman" w:hAnsi="Times New Roman" w:cs="Times New Roman"/>
        </w:rPr>
        <w:t xml:space="preserve">The appointment will be conditional on verification of the successful candidate’s availability for employment in the UK. Applicants who would need a work visa if appointed should note that under the UK’s points-based migration system, the salary for </w:t>
      </w:r>
      <w:r w:rsidR="00777545" w:rsidRPr="000D68CB">
        <w:rPr>
          <w:rFonts w:ascii="Times New Roman" w:hAnsi="Times New Roman" w:cs="Times New Roman"/>
        </w:rPr>
        <w:t xml:space="preserve">this post is less than £20,500. </w:t>
      </w:r>
    </w:p>
    <w:p w:rsidR="008D3C27" w:rsidRPr="000D68CB" w:rsidRDefault="008D3C27" w:rsidP="008D3C27">
      <w:pPr>
        <w:spacing w:after="0"/>
        <w:jc w:val="both"/>
        <w:rPr>
          <w:rFonts w:ascii="Times New Roman" w:hAnsi="Times New Roman" w:cs="Times New Roman"/>
          <w:sz w:val="18"/>
        </w:rPr>
      </w:pPr>
    </w:p>
    <w:p w:rsidR="00466034" w:rsidRPr="000D68CB" w:rsidRDefault="00466034" w:rsidP="00280532">
      <w:pPr>
        <w:spacing w:after="0"/>
        <w:jc w:val="both"/>
        <w:rPr>
          <w:rFonts w:ascii="Times New Roman" w:hAnsi="Times New Roman" w:cs="Times New Roman"/>
        </w:rPr>
      </w:pPr>
      <w:r w:rsidRPr="000D68CB">
        <w:rPr>
          <w:rFonts w:ascii="Times New Roman" w:hAnsi="Times New Roman" w:cs="Times New Roman"/>
        </w:rPr>
        <w:t xml:space="preserve">Candidates are also asked to complete a copy of an equal opportunities form, available from </w:t>
      </w:r>
      <w:r w:rsidR="000D68CB">
        <w:rPr>
          <w:rFonts w:ascii="Times New Roman" w:hAnsi="Times New Roman" w:cs="Times New Roman"/>
        </w:rPr>
        <w:t>the website</w:t>
      </w:r>
      <w:r w:rsidRPr="000D68CB">
        <w:rPr>
          <w:rFonts w:ascii="Times New Roman" w:hAnsi="Times New Roman" w:cs="Times New Roman"/>
        </w:rPr>
        <w:t xml:space="preserve"> and return it to the </w:t>
      </w:r>
      <w:r w:rsidR="0014329E" w:rsidRPr="000D68CB">
        <w:rPr>
          <w:rFonts w:ascii="Times New Roman" w:hAnsi="Times New Roman" w:cs="Times New Roman"/>
        </w:rPr>
        <w:t xml:space="preserve">HR </w:t>
      </w:r>
      <w:r w:rsidR="000D68CB">
        <w:rPr>
          <w:rFonts w:ascii="Times New Roman" w:hAnsi="Times New Roman" w:cs="Times New Roman"/>
        </w:rPr>
        <w:t>Advisor</w:t>
      </w:r>
      <w:r w:rsidRPr="000D68CB">
        <w:rPr>
          <w:rFonts w:ascii="Times New Roman" w:hAnsi="Times New Roman" w:cs="Times New Roman"/>
        </w:rPr>
        <w:t xml:space="preserve">, by post to St Hugh’s College, or by email to </w:t>
      </w:r>
      <w:hyperlink r:id="rId13" w:history="1">
        <w:r w:rsidR="000D68CB" w:rsidRPr="00ED0F4C">
          <w:rPr>
            <w:rStyle w:val="Hyperlink"/>
            <w:rFonts w:ascii="Times New Roman" w:hAnsi="Times New Roman" w:cs="Times New Roman"/>
          </w:rPr>
          <w:t>hr@st-hughs.ox.ac.uk</w:t>
        </w:r>
      </w:hyperlink>
      <w:r w:rsidRPr="000D68CB">
        <w:rPr>
          <w:rFonts w:ascii="Times New Roman" w:hAnsi="Times New Roman" w:cs="Times New Roman"/>
        </w:rPr>
        <w:t>. This form is used for monitoring purposes only and will not be seen by any member of the selection committee.</w:t>
      </w:r>
    </w:p>
    <w:p w:rsidR="00280532" w:rsidRPr="000D68CB" w:rsidRDefault="00280532" w:rsidP="00280532">
      <w:pPr>
        <w:spacing w:after="0"/>
        <w:jc w:val="both"/>
        <w:rPr>
          <w:rFonts w:ascii="Times New Roman" w:hAnsi="Times New Roman" w:cs="Times New Roman"/>
          <w:sz w:val="18"/>
        </w:rPr>
      </w:pPr>
    </w:p>
    <w:p w:rsidR="00466034" w:rsidRPr="000D68CB" w:rsidRDefault="00466034" w:rsidP="008D3C27">
      <w:pPr>
        <w:spacing w:after="0"/>
        <w:jc w:val="both"/>
        <w:rPr>
          <w:rFonts w:ascii="Times New Roman" w:hAnsi="Times New Roman" w:cs="Times New Roman"/>
        </w:rPr>
      </w:pPr>
      <w:r w:rsidRPr="000D68CB">
        <w:rPr>
          <w:rFonts w:ascii="Times New Roman" w:hAnsi="Times New Roman" w:cs="Times New Roman"/>
        </w:rPr>
        <w:t>Queries about the post may be addressed in the first instance to</w:t>
      </w:r>
      <w:r w:rsidR="0014329E" w:rsidRPr="000D68CB">
        <w:rPr>
          <w:rFonts w:ascii="Times New Roman" w:hAnsi="Times New Roman" w:cs="Times New Roman"/>
        </w:rPr>
        <w:t xml:space="preserve"> </w:t>
      </w:r>
      <w:r w:rsidRPr="000D68CB">
        <w:rPr>
          <w:rFonts w:ascii="Times New Roman" w:hAnsi="Times New Roman" w:cs="Times New Roman"/>
        </w:rPr>
        <w:t xml:space="preserve">Dr </w:t>
      </w:r>
      <w:r w:rsidR="0014329E" w:rsidRPr="000D68CB">
        <w:rPr>
          <w:rFonts w:ascii="Times New Roman" w:hAnsi="Times New Roman" w:cs="Times New Roman"/>
        </w:rPr>
        <w:t>Perkins</w:t>
      </w:r>
      <w:r w:rsidRPr="000D68CB">
        <w:rPr>
          <w:rFonts w:ascii="Times New Roman" w:hAnsi="Times New Roman" w:cs="Times New Roman"/>
        </w:rPr>
        <w:t xml:space="preserve"> (</w:t>
      </w:r>
      <w:hyperlink r:id="rId14" w:history="1">
        <w:r w:rsidR="0014329E" w:rsidRPr="000D68CB">
          <w:rPr>
            <w:rStyle w:val="Hyperlink"/>
            <w:rFonts w:ascii="Times New Roman" w:hAnsi="Times New Roman" w:cs="Times New Roman"/>
          </w:rPr>
          <w:t>nicholas.perkins@st-hughs.ox.ac.uk</w:t>
        </w:r>
      </w:hyperlink>
      <w:r w:rsidR="0014329E" w:rsidRPr="000D68CB">
        <w:rPr>
          <w:rFonts w:ascii="Times New Roman" w:hAnsi="Times New Roman" w:cs="Times New Roman"/>
        </w:rPr>
        <w:t>)</w:t>
      </w:r>
      <w:r w:rsidRPr="000D68CB">
        <w:rPr>
          <w:rFonts w:ascii="Times New Roman" w:hAnsi="Times New Roman" w:cs="Times New Roman"/>
        </w:rPr>
        <w:t>.</w:t>
      </w:r>
      <w:r w:rsidR="00E3087F" w:rsidRPr="000D68CB">
        <w:rPr>
          <w:rFonts w:ascii="Times New Roman" w:hAnsi="Times New Roman" w:cs="Times New Roman"/>
          <w:i/>
        </w:rPr>
        <w:t xml:space="preserve"> </w:t>
      </w:r>
    </w:p>
    <w:p w:rsidR="008D3C27" w:rsidRPr="000D68CB" w:rsidRDefault="008D3C27" w:rsidP="008D3C27">
      <w:pPr>
        <w:spacing w:after="0"/>
        <w:jc w:val="both"/>
        <w:rPr>
          <w:rFonts w:ascii="Times New Roman" w:hAnsi="Times New Roman" w:cs="Times New Roman"/>
          <w:sz w:val="18"/>
        </w:rPr>
      </w:pPr>
    </w:p>
    <w:p w:rsidR="000F6EBF" w:rsidRDefault="0014329E" w:rsidP="008D3C27">
      <w:pPr>
        <w:jc w:val="center"/>
        <w:rPr>
          <w:rFonts w:ascii="Candara" w:hAnsi="Candara"/>
          <w:i/>
        </w:rPr>
      </w:pPr>
      <w:r w:rsidRPr="000D68CB">
        <w:rPr>
          <w:rFonts w:ascii="Times New Roman" w:hAnsi="Times New Roman" w:cs="Times New Roman"/>
          <w:i/>
        </w:rPr>
        <w:t xml:space="preserve">St Hugh’s College </w:t>
      </w:r>
      <w:r w:rsidR="00466034" w:rsidRPr="000D68CB">
        <w:rPr>
          <w:rFonts w:ascii="Times New Roman" w:hAnsi="Times New Roman" w:cs="Times New Roman"/>
          <w:i/>
        </w:rPr>
        <w:t>is an equal opportunities employer</w:t>
      </w:r>
      <w:r>
        <w:rPr>
          <w:rFonts w:ascii="Candara" w:hAnsi="Candara"/>
          <w:i/>
        </w:rPr>
        <w:t>.</w:t>
      </w:r>
    </w:p>
    <w:p w:rsidR="000D68CB" w:rsidRPr="008D3C27" w:rsidRDefault="000D68CB" w:rsidP="008D3C27">
      <w:pPr>
        <w:jc w:val="center"/>
        <w:rPr>
          <w:rFonts w:ascii="Candara" w:hAnsi="Candara"/>
          <w:i/>
        </w:rPr>
      </w:pPr>
    </w:p>
    <w:sectPr w:rsidR="000D68CB" w:rsidRPr="008D3C27" w:rsidSect="0014329E">
      <w:footerReference w:type="default" r:id="rId15"/>
      <w:pgSz w:w="11906" w:h="16838"/>
      <w:pgMar w:top="562" w:right="1224" w:bottom="706" w:left="1224" w:header="706"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32C" w:rsidRDefault="002F532C">
      <w:pPr>
        <w:spacing w:after="0" w:line="240" w:lineRule="auto"/>
      </w:pPr>
      <w:r>
        <w:separator/>
      </w:r>
    </w:p>
  </w:endnote>
  <w:endnote w:type="continuationSeparator" w:id="0">
    <w:p w:rsidR="002F532C" w:rsidRDefault="002F5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ndara" w:hAnsi="Candara"/>
      </w:rPr>
      <w:id w:val="605705786"/>
      <w:docPartObj>
        <w:docPartGallery w:val="Page Numbers (Bottom of Page)"/>
        <w:docPartUnique/>
      </w:docPartObj>
    </w:sdtPr>
    <w:sdtEndPr>
      <w:rPr>
        <w:noProof/>
      </w:rPr>
    </w:sdtEndPr>
    <w:sdtContent>
      <w:p w:rsidR="002F532C" w:rsidRPr="00731F9E" w:rsidRDefault="000D68CB">
        <w:pPr>
          <w:pStyle w:val="Footer"/>
          <w:jc w:val="center"/>
          <w:rPr>
            <w:rFonts w:ascii="Candara" w:hAnsi="Candara"/>
          </w:rPr>
        </w:pPr>
        <w:r>
          <w:fldChar w:fldCharType="begin"/>
        </w:r>
        <w:r>
          <w:instrText xml:space="preserve"> PAGE   \* MERGEFORMAT </w:instrText>
        </w:r>
        <w:r>
          <w:fldChar w:fldCharType="separate"/>
        </w:r>
        <w:r w:rsidR="00C41616" w:rsidRPr="00C41616">
          <w:rPr>
            <w:rFonts w:ascii="Candara" w:hAnsi="Candara"/>
            <w:noProof/>
          </w:rPr>
          <w:t>1</w:t>
        </w:r>
        <w:r>
          <w:rPr>
            <w:rFonts w:ascii="Candara" w:hAnsi="Candara"/>
            <w:noProof/>
          </w:rPr>
          <w:fldChar w:fldCharType="end"/>
        </w:r>
      </w:p>
    </w:sdtContent>
  </w:sdt>
  <w:p w:rsidR="002F532C" w:rsidRDefault="002F5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32C" w:rsidRDefault="002F532C">
      <w:pPr>
        <w:spacing w:after="0" w:line="240" w:lineRule="auto"/>
      </w:pPr>
      <w:r>
        <w:separator/>
      </w:r>
    </w:p>
  </w:footnote>
  <w:footnote w:type="continuationSeparator" w:id="0">
    <w:p w:rsidR="002F532C" w:rsidRDefault="002F5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13D3B"/>
    <w:multiLevelType w:val="hybridMultilevel"/>
    <w:tmpl w:val="77602D78"/>
    <w:lvl w:ilvl="0" w:tplc="08090017">
      <w:start w:val="1"/>
      <w:numFmt w:val="low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34"/>
    <w:rsid w:val="00001248"/>
    <w:rsid w:val="000358ED"/>
    <w:rsid w:val="00056F53"/>
    <w:rsid w:val="00071A5C"/>
    <w:rsid w:val="0009316B"/>
    <w:rsid w:val="000B6416"/>
    <w:rsid w:val="000C716F"/>
    <w:rsid w:val="000D68CB"/>
    <w:rsid w:val="000F6EBF"/>
    <w:rsid w:val="001148F2"/>
    <w:rsid w:val="0013336A"/>
    <w:rsid w:val="0014329E"/>
    <w:rsid w:val="00153523"/>
    <w:rsid w:val="00225CB0"/>
    <w:rsid w:val="00252D6E"/>
    <w:rsid w:val="00280532"/>
    <w:rsid w:val="002F532C"/>
    <w:rsid w:val="00355B88"/>
    <w:rsid w:val="003920D9"/>
    <w:rsid w:val="003E1CCC"/>
    <w:rsid w:val="00443CDB"/>
    <w:rsid w:val="0045345F"/>
    <w:rsid w:val="00466034"/>
    <w:rsid w:val="004B46C4"/>
    <w:rsid w:val="004D41ED"/>
    <w:rsid w:val="00511507"/>
    <w:rsid w:val="005175A8"/>
    <w:rsid w:val="00530C5F"/>
    <w:rsid w:val="00582F5E"/>
    <w:rsid w:val="00592697"/>
    <w:rsid w:val="005951CC"/>
    <w:rsid w:val="005A1FF8"/>
    <w:rsid w:val="00646A2D"/>
    <w:rsid w:val="00651CD6"/>
    <w:rsid w:val="00657F64"/>
    <w:rsid w:val="00671BB3"/>
    <w:rsid w:val="00673389"/>
    <w:rsid w:val="00683009"/>
    <w:rsid w:val="006A4247"/>
    <w:rsid w:val="006D7771"/>
    <w:rsid w:val="007065B5"/>
    <w:rsid w:val="00706B69"/>
    <w:rsid w:val="0071390C"/>
    <w:rsid w:val="00740FB1"/>
    <w:rsid w:val="00777545"/>
    <w:rsid w:val="00787765"/>
    <w:rsid w:val="00787A6A"/>
    <w:rsid w:val="007A7993"/>
    <w:rsid w:val="007A7CCD"/>
    <w:rsid w:val="007C215E"/>
    <w:rsid w:val="00810CE6"/>
    <w:rsid w:val="00821848"/>
    <w:rsid w:val="008501E3"/>
    <w:rsid w:val="008A5A2A"/>
    <w:rsid w:val="008D1AB3"/>
    <w:rsid w:val="008D2F31"/>
    <w:rsid w:val="008D3C27"/>
    <w:rsid w:val="008F40A0"/>
    <w:rsid w:val="00917440"/>
    <w:rsid w:val="009B3ABE"/>
    <w:rsid w:val="00A37596"/>
    <w:rsid w:val="00A52F8C"/>
    <w:rsid w:val="00AA65CD"/>
    <w:rsid w:val="00AD38CE"/>
    <w:rsid w:val="00B5280D"/>
    <w:rsid w:val="00B711CD"/>
    <w:rsid w:val="00B970A8"/>
    <w:rsid w:val="00BB4F07"/>
    <w:rsid w:val="00BC5A8A"/>
    <w:rsid w:val="00BF393F"/>
    <w:rsid w:val="00C145AE"/>
    <w:rsid w:val="00C23D80"/>
    <w:rsid w:val="00C41616"/>
    <w:rsid w:val="00C53FF8"/>
    <w:rsid w:val="00C812BE"/>
    <w:rsid w:val="00CA375E"/>
    <w:rsid w:val="00D52A7C"/>
    <w:rsid w:val="00D6156A"/>
    <w:rsid w:val="00D93428"/>
    <w:rsid w:val="00DF7954"/>
    <w:rsid w:val="00E3087F"/>
    <w:rsid w:val="00EC4A4E"/>
    <w:rsid w:val="00EF59CA"/>
    <w:rsid w:val="00F078E5"/>
    <w:rsid w:val="00F21B51"/>
    <w:rsid w:val="00F65F4D"/>
    <w:rsid w:val="00FF67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7B053-B547-4715-8FDD-A9A3CC36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034"/>
    <w:pPr>
      <w:spacing w:after="0" w:line="240" w:lineRule="auto"/>
    </w:pPr>
    <w:rPr>
      <w:rFonts w:ascii="Book Antiqua" w:hAnsi="Book Antiqu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6034"/>
    <w:rPr>
      <w:color w:val="0000FF" w:themeColor="hyperlink"/>
      <w:u w:val="single"/>
    </w:rPr>
  </w:style>
  <w:style w:type="paragraph" w:styleId="ListParagraph">
    <w:name w:val="List Paragraph"/>
    <w:basedOn w:val="Normal"/>
    <w:uiPriority w:val="34"/>
    <w:qFormat/>
    <w:rsid w:val="00466034"/>
    <w:pPr>
      <w:ind w:left="720"/>
      <w:contextualSpacing/>
    </w:pPr>
  </w:style>
  <w:style w:type="paragraph" w:styleId="Footer">
    <w:name w:val="footer"/>
    <w:basedOn w:val="Normal"/>
    <w:link w:val="FooterChar"/>
    <w:uiPriority w:val="99"/>
    <w:unhideWhenUsed/>
    <w:rsid w:val="00466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034"/>
  </w:style>
  <w:style w:type="paragraph" w:styleId="BalloonText">
    <w:name w:val="Balloon Text"/>
    <w:basedOn w:val="Normal"/>
    <w:link w:val="BalloonTextChar"/>
    <w:uiPriority w:val="99"/>
    <w:semiHidden/>
    <w:unhideWhenUsed/>
    <w:rsid w:val="00466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34"/>
    <w:rPr>
      <w:rFonts w:ascii="Tahoma" w:hAnsi="Tahoma" w:cs="Tahoma"/>
      <w:sz w:val="16"/>
      <w:szCs w:val="16"/>
    </w:rPr>
  </w:style>
  <w:style w:type="character" w:styleId="FollowedHyperlink">
    <w:name w:val="FollowedHyperlink"/>
    <w:basedOn w:val="DefaultParagraphFont"/>
    <w:uiPriority w:val="99"/>
    <w:semiHidden/>
    <w:unhideWhenUsed/>
    <w:rsid w:val="009B3A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8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hughs.ox.ac.uk/search-people/" TargetMode="External"/><Relationship Id="rId13" Type="http://schemas.openxmlformats.org/officeDocument/2006/relationships/hyperlink" Target="mailto:hr@st-hughs.ox.ac.uk"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st-hughs.ox.ac.uk/discover/work-for-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ea.crapper@st-hughs.ox.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nglish.ox.ac.uk/course-structure" TargetMode="External"/><Relationship Id="rId4" Type="http://schemas.openxmlformats.org/officeDocument/2006/relationships/webSettings" Target="webSettings.xml"/><Relationship Id="rId9" Type="http://schemas.openxmlformats.org/officeDocument/2006/relationships/hyperlink" Target="http://www.st-hughs.ox.ac.uk" TargetMode="External"/><Relationship Id="rId14" Type="http://schemas.openxmlformats.org/officeDocument/2006/relationships/hyperlink" Target="mailto:nicholas.perkins@st-hughs.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Whitehead</dc:creator>
  <cp:lastModifiedBy>Felicity Walker</cp:lastModifiedBy>
  <cp:revision>2</cp:revision>
  <dcterms:created xsi:type="dcterms:W3CDTF">2016-11-21T12:00:00Z</dcterms:created>
  <dcterms:modified xsi:type="dcterms:W3CDTF">2016-11-21T12:00:00Z</dcterms:modified>
</cp:coreProperties>
</file>